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05CB3" w14:textId="6DFB8D85" w:rsidR="00EE00EF" w:rsidRPr="00127EC7" w:rsidRDefault="00EE00EF" w:rsidP="00127EC7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36"/>
          <w:szCs w:val="36"/>
          <w:lang w:val="en-US" w:eastAsia="en-US"/>
        </w:rPr>
      </w:pPr>
      <w:r w:rsidRPr="00127EC7">
        <w:rPr>
          <w:rFonts w:ascii="Times New Roman" w:eastAsiaTheme="minorHAnsi" w:hAnsi="Times New Roman" w:cs="Times New Roman"/>
          <w:b/>
          <w:bCs/>
          <w:sz w:val="36"/>
          <w:szCs w:val="36"/>
          <w:lang w:val="en-US" w:eastAsia="en-US"/>
        </w:rPr>
        <w:t xml:space="preserve">Annexure </w:t>
      </w:r>
      <w:r w:rsidR="006F2B9C" w:rsidRPr="00127EC7">
        <w:rPr>
          <w:rFonts w:ascii="Times New Roman" w:eastAsiaTheme="minorHAnsi" w:hAnsi="Times New Roman" w:cs="Times New Roman"/>
          <w:b/>
          <w:bCs/>
          <w:sz w:val="36"/>
          <w:szCs w:val="36"/>
          <w:lang w:val="en-US" w:eastAsia="en-US"/>
        </w:rPr>
        <w:t>III</w:t>
      </w:r>
    </w:p>
    <w:p w14:paraId="6DE1181D" w14:textId="6F6767ED" w:rsidR="00EE00EF" w:rsidRPr="007F37C3" w:rsidRDefault="00127EC7" w:rsidP="007F37C3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36"/>
          <w:szCs w:val="36"/>
          <w:lang w:val="en-US" w:eastAsia="en-US"/>
        </w:rPr>
      </w:pPr>
      <w:r w:rsidRPr="00127EC7">
        <w:rPr>
          <w:rFonts w:ascii="Times New Roman" w:eastAsiaTheme="minorHAnsi" w:hAnsi="Times New Roman" w:cs="Times New Roman"/>
          <w:b/>
          <w:bCs/>
          <w:sz w:val="36"/>
          <w:szCs w:val="36"/>
          <w:lang w:val="en-US" w:eastAsia="en-US"/>
        </w:rPr>
        <w:t>Consolidated List of Sectors</w:t>
      </w:r>
    </w:p>
    <w:p w14:paraId="5374DDCB" w14:textId="77777777" w:rsidR="007F37C3" w:rsidRDefault="007F37C3" w:rsidP="00EE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670F9C" w14:textId="6D0AD406" w:rsidR="00EE00EF" w:rsidRDefault="00EE00EF" w:rsidP="00EE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0EF">
        <w:rPr>
          <w:rFonts w:ascii="Times New Roman" w:eastAsia="Times New Roman" w:hAnsi="Times New Roman" w:cs="Times New Roman"/>
          <w:sz w:val="24"/>
          <w:szCs w:val="24"/>
        </w:rPr>
        <w:t xml:space="preserve">At present, the following sectors are eligible for Viability Gap Funding under this Scheme: </w:t>
      </w:r>
    </w:p>
    <w:p w14:paraId="5FCED645" w14:textId="77777777" w:rsidR="00EE00EF" w:rsidRPr="00EE00EF" w:rsidRDefault="00EE00EF" w:rsidP="00EE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FF05FC" w14:textId="6D38997B" w:rsidR="00EE00EF" w:rsidRPr="00BB1A49" w:rsidRDefault="00EE00EF" w:rsidP="00BB1A49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A49">
        <w:rPr>
          <w:rFonts w:ascii="Times New Roman" w:eastAsia="Times New Roman" w:hAnsi="Times New Roman" w:cs="Times New Roman"/>
          <w:sz w:val="24"/>
          <w:szCs w:val="24"/>
        </w:rPr>
        <w:t>Roads and bridges, railways, seaports, airports, inland waterways;</w:t>
      </w:r>
    </w:p>
    <w:p w14:paraId="7E95641E" w14:textId="45251065" w:rsidR="00EE00EF" w:rsidRPr="00BB1A49" w:rsidRDefault="00EE00EF" w:rsidP="00BB1A49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A49">
        <w:rPr>
          <w:rFonts w:ascii="Times New Roman" w:eastAsia="Times New Roman" w:hAnsi="Times New Roman" w:cs="Times New Roman"/>
          <w:sz w:val="24"/>
          <w:szCs w:val="24"/>
        </w:rPr>
        <w:t>Power;</w:t>
      </w:r>
    </w:p>
    <w:p w14:paraId="442ECF5B" w14:textId="44F2577C" w:rsidR="00EE00EF" w:rsidRPr="00BB1A49" w:rsidRDefault="00EE00EF" w:rsidP="00BB1A49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A49">
        <w:rPr>
          <w:rFonts w:ascii="Times New Roman" w:eastAsia="Times New Roman" w:hAnsi="Times New Roman" w:cs="Times New Roman"/>
          <w:sz w:val="24"/>
          <w:szCs w:val="24"/>
        </w:rPr>
        <w:t>Urban transport, water supply, sewerage, solid waste management and other physical infrastructure in urban areas;</w:t>
      </w:r>
    </w:p>
    <w:p w14:paraId="52D5A4A8" w14:textId="28BAE769" w:rsidR="00EE00EF" w:rsidRPr="00BB1A49" w:rsidRDefault="00EE00EF" w:rsidP="00BB1A49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A49">
        <w:rPr>
          <w:rFonts w:ascii="Times New Roman" w:eastAsia="Times New Roman" w:hAnsi="Times New Roman" w:cs="Times New Roman"/>
          <w:sz w:val="24"/>
          <w:szCs w:val="24"/>
        </w:rPr>
        <w:t>Infrastructure projects in Special Economic Zones and internal infrastructure in National Investment and Manufacturing Zones;</w:t>
      </w:r>
    </w:p>
    <w:p w14:paraId="691AAFA0" w14:textId="6261FB7B" w:rsidR="00EE00EF" w:rsidRPr="00BB1A49" w:rsidRDefault="00EE00EF" w:rsidP="00BB1A49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A49">
        <w:rPr>
          <w:rFonts w:ascii="Times New Roman" w:eastAsia="Times New Roman" w:hAnsi="Times New Roman" w:cs="Times New Roman"/>
          <w:sz w:val="24"/>
          <w:szCs w:val="24"/>
        </w:rPr>
        <w:t xml:space="preserve">International convention </w:t>
      </w:r>
      <w:r w:rsidR="00B242A3" w:rsidRPr="00BB1A49">
        <w:rPr>
          <w:rFonts w:ascii="Times New Roman" w:eastAsia="Times New Roman" w:hAnsi="Times New Roman" w:cs="Times New Roman"/>
          <w:sz w:val="24"/>
          <w:szCs w:val="24"/>
        </w:rPr>
        <w:t>centres</w:t>
      </w:r>
      <w:r w:rsidRPr="00BB1A49">
        <w:rPr>
          <w:rFonts w:ascii="Times New Roman" w:eastAsia="Times New Roman" w:hAnsi="Times New Roman" w:cs="Times New Roman"/>
          <w:sz w:val="24"/>
          <w:szCs w:val="24"/>
        </w:rPr>
        <w:t xml:space="preserve"> and other tourism infrastructure projects;</w:t>
      </w:r>
    </w:p>
    <w:p w14:paraId="3FD06ADC" w14:textId="5EA49296" w:rsidR="00EE00EF" w:rsidRPr="00BB1A49" w:rsidRDefault="00EE00EF" w:rsidP="00BB1A49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A49">
        <w:rPr>
          <w:rFonts w:ascii="Times New Roman" w:eastAsia="Times New Roman" w:hAnsi="Times New Roman" w:cs="Times New Roman"/>
          <w:sz w:val="24"/>
          <w:szCs w:val="24"/>
        </w:rPr>
        <w:t>Capital investment in the creation of modern storage capacity including cold chains and post- harvest storage;</w:t>
      </w:r>
    </w:p>
    <w:p w14:paraId="39A05CAE" w14:textId="1ED4DB5A" w:rsidR="00EE00EF" w:rsidRDefault="00EE00EF" w:rsidP="00BB1A49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A49">
        <w:rPr>
          <w:rFonts w:ascii="Times New Roman" w:eastAsia="Times New Roman" w:hAnsi="Times New Roman" w:cs="Times New Roman"/>
          <w:sz w:val="24"/>
          <w:szCs w:val="24"/>
        </w:rPr>
        <w:t>Education, health and skill development, without annuity provision;</w:t>
      </w:r>
    </w:p>
    <w:p w14:paraId="089E5EB7" w14:textId="6EB27222" w:rsidR="002D0D2F" w:rsidRDefault="002D0D2F" w:rsidP="002D0D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Provided that Viability Gap Funding would be provided to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edical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olleges setup in PPP mode by being attached to an existing district hospital subject to the condition that:</w:t>
      </w:r>
    </w:p>
    <w:p w14:paraId="3EA4529F" w14:textId="553162DA" w:rsidR="002D0D2F" w:rsidRDefault="002D0D2F" w:rsidP="002D0D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States fully allow the facilities of the hospital to the medical college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14:paraId="410263D2" w14:textId="77777777" w:rsidR="002D0D2F" w:rsidRDefault="002D0D2F" w:rsidP="002D0D2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States provide land to the medical college at a concession.</w:t>
      </w:r>
    </w:p>
    <w:p w14:paraId="66EFC05E" w14:textId="77777777" w:rsidR="002D0D2F" w:rsidRPr="00BB1A49" w:rsidRDefault="002D0D2F" w:rsidP="002D0D2F">
      <w:pPr>
        <w:pStyle w:val="ListParagraph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0421F" w14:textId="4F7EDCD7" w:rsidR="00EE00EF" w:rsidRPr="00BB1A49" w:rsidRDefault="00EE00EF" w:rsidP="00BB1A49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A49">
        <w:rPr>
          <w:rFonts w:ascii="Times New Roman" w:eastAsia="Times New Roman" w:hAnsi="Times New Roman" w:cs="Times New Roman"/>
          <w:sz w:val="24"/>
          <w:szCs w:val="24"/>
        </w:rPr>
        <w:t>Oil/Gas/Liquefied Natural Gas (LNG) storage facility (includes city gas distribution network);</w:t>
      </w:r>
    </w:p>
    <w:p w14:paraId="02C580F9" w14:textId="2937D2B6" w:rsidR="00EE00EF" w:rsidRPr="00BB1A49" w:rsidRDefault="00EE00EF" w:rsidP="00BB1A49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A49">
        <w:rPr>
          <w:rFonts w:ascii="Times New Roman" w:eastAsia="Times New Roman" w:hAnsi="Times New Roman" w:cs="Times New Roman"/>
          <w:sz w:val="24"/>
          <w:szCs w:val="24"/>
        </w:rPr>
        <w:t>Oil and Gas pipelines (includes city gas distribution network);</w:t>
      </w:r>
    </w:p>
    <w:p w14:paraId="6DF17E89" w14:textId="6953881C" w:rsidR="00EE00EF" w:rsidRPr="00BB1A49" w:rsidRDefault="00EE00EF" w:rsidP="00BB1A49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A49">
        <w:rPr>
          <w:rFonts w:ascii="Times New Roman" w:eastAsia="Times New Roman" w:hAnsi="Times New Roman" w:cs="Times New Roman"/>
          <w:sz w:val="24"/>
          <w:szCs w:val="24"/>
        </w:rPr>
        <w:t>Irrigation (dams, channels, embankments, etc);</w:t>
      </w:r>
    </w:p>
    <w:p w14:paraId="649042CF" w14:textId="7CBAC383" w:rsidR="00EE00EF" w:rsidRPr="00BB1A49" w:rsidRDefault="00EE00EF" w:rsidP="00BB1A49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A49">
        <w:rPr>
          <w:rFonts w:ascii="Times New Roman" w:eastAsia="Times New Roman" w:hAnsi="Times New Roman" w:cs="Times New Roman"/>
          <w:sz w:val="24"/>
          <w:szCs w:val="24"/>
        </w:rPr>
        <w:t>Telecommunication (Fixed Network) (includes optic fibre/ wire/ cable networks which provide broadband /internet);</w:t>
      </w:r>
    </w:p>
    <w:p w14:paraId="0D5FE57B" w14:textId="6EB891A9" w:rsidR="00EE00EF" w:rsidRPr="00BB1A49" w:rsidRDefault="00EE00EF" w:rsidP="00BB1A49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A49">
        <w:rPr>
          <w:rFonts w:ascii="Times New Roman" w:eastAsia="Times New Roman" w:hAnsi="Times New Roman" w:cs="Times New Roman"/>
          <w:sz w:val="24"/>
          <w:szCs w:val="24"/>
        </w:rPr>
        <w:t>Telecommunication towers;</w:t>
      </w:r>
    </w:p>
    <w:p w14:paraId="32F350D6" w14:textId="3FFBEDB5" w:rsidR="00EE00EF" w:rsidRPr="00BB1A49" w:rsidRDefault="00EE00EF" w:rsidP="00BB1A49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A49">
        <w:rPr>
          <w:rFonts w:ascii="Times New Roman" w:eastAsia="Times New Roman" w:hAnsi="Times New Roman" w:cs="Times New Roman"/>
          <w:sz w:val="24"/>
          <w:szCs w:val="24"/>
        </w:rPr>
        <w:t>Terminal markets;</w:t>
      </w:r>
    </w:p>
    <w:p w14:paraId="3B710193" w14:textId="4C48B73C" w:rsidR="00EE00EF" w:rsidRPr="00BB1A49" w:rsidRDefault="00EE00EF" w:rsidP="00BB1A49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A49">
        <w:rPr>
          <w:rFonts w:ascii="Times New Roman" w:eastAsia="Times New Roman" w:hAnsi="Times New Roman" w:cs="Times New Roman"/>
          <w:sz w:val="24"/>
          <w:szCs w:val="24"/>
        </w:rPr>
        <w:t>Common infrastructure in agriculture markets; and</w:t>
      </w:r>
    </w:p>
    <w:p w14:paraId="79564A74" w14:textId="63F98741" w:rsidR="00EE00EF" w:rsidRPr="00BB1A49" w:rsidRDefault="00EE00EF" w:rsidP="00BB1A49">
      <w:pPr>
        <w:pStyle w:val="ListParagraph"/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A49">
        <w:rPr>
          <w:rFonts w:ascii="Times New Roman" w:eastAsia="Times New Roman" w:hAnsi="Times New Roman" w:cs="Times New Roman"/>
          <w:sz w:val="24"/>
          <w:szCs w:val="24"/>
        </w:rPr>
        <w:t>Soil testing laboratories</w:t>
      </w:r>
      <w:r w:rsidR="00B24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732D1D" w14:textId="3D2FFA0F" w:rsidR="00CC7768" w:rsidRDefault="00CC7768" w:rsidP="00EE00EF">
      <w:pPr>
        <w:jc w:val="both"/>
      </w:pPr>
    </w:p>
    <w:p w14:paraId="0F646502" w14:textId="76C6C631" w:rsidR="00540A3B" w:rsidRPr="00516F04" w:rsidRDefault="00540A3B" w:rsidP="00540A3B">
      <w:pPr>
        <w:jc w:val="right"/>
        <w:rPr>
          <w:rFonts w:ascii="Times New Roman" w:hAnsi="Times New Roman" w:cs="Times New Roman"/>
        </w:rPr>
      </w:pPr>
    </w:p>
    <w:sectPr w:rsidR="00540A3B" w:rsidRPr="00516F04" w:rsidSect="00216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70257"/>
    <w:multiLevelType w:val="hybridMultilevel"/>
    <w:tmpl w:val="FB8A6396"/>
    <w:lvl w:ilvl="0" w:tplc="BD88A17E">
      <w:start w:val="1"/>
      <w:numFmt w:val="lowerRoman"/>
      <w:lvlText w:val="%1."/>
      <w:lvlJc w:val="left"/>
      <w:pPr>
        <w:ind w:left="1440" w:hanging="72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44FBA"/>
    <w:multiLevelType w:val="hybridMultilevel"/>
    <w:tmpl w:val="04A22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C5726"/>
    <w:multiLevelType w:val="hybridMultilevel"/>
    <w:tmpl w:val="259E9D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EF"/>
    <w:rsid w:val="00064B13"/>
    <w:rsid w:val="000D2062"/>
    <w:rsid w:val="00127EC7"/>
    <w:rsid w:val="0021631B"/>
    <w:rsid w:val="002D0D2F"/>
    <w:rsid w:val="00354AE4"/>
    <w:rsid w:val="00516F04"/>
    <w:rsid w:val="00540A3B"/>
    <w:rsid w:val="006F2B9C"/>
    <w:rsid w:val="007103A6"/>
    <w:rsid w:val="007F37C3"/>
    <w:rsid w:val="00942C52"/>
    <w:rsid w:val="00B242A3"/>
    <w:rsid w:val="00BB1A49"/>
    <w:rsid w:val="00CC7768"/>
    <w:rsid w:val="00E2176A"/>
    <w:rsid w:val="00E401B9"/>
    <w:rsid w:val="00ED5E28"/>
    <w:rsid w:val="00EE00EF"/>
    <w:rsid w:val="00F5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0D3CE"/>
  <w15:docId w15:val="{76CE0567-6275-4259-9160-79FF0E95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Kartik Agrawal</dc:creator>
  <cp:keywords/>
  <dc:description/>
  <cp:lastModifiedBy>B.PURUSHARTHA</cp:lastModifiedBy>
  <cp:revision>3</cp:revision>
  <cp:lastPrinted>2020-11-16T06:56:00Z</cp:lastPrinted>
  <dcterms:created xsi:type="dcterms:W3CDTF">2020-11-18T12:25:00Z</dcterms:created>
  <dcterms:modified xsi:type="dcterms:W3CDTF">2020-11-19T06:37:00Z</dcterms:modified>
</cp:coreProperties>
</file>